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F9" w:rsidRPr="00D072F9" w:rsidRDefault="0017456F">
      <w:pPr>
        <w:rPr>
          <w:b/>
          <w:lang w:val="fi-FI"/>
        </w:rPr>
      </w:pPr>
      <w:r w:rsidRPr="001745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8pt;margin-top:-59.45pt;width:280.45pt;height:550.35pt;z-index:251658240">
            <v:textbox style="mso-next-textbox:#_x0000_s1026">
              <w:txbxContent>
                <w:p w:rsidR="004E3FD2" w:rsidRPr="004E3FD2" w:rsidRDefault="004E3FD2" w:rsidP="00987943">
                  <w:pPr>
                    <w:pStyle w:val="NoSpacing"/>
                    <w:rPr>
                      <w:b/>
                      <w:i/>
                      <w:sz w:val="20"/>
                      <w:szCs w:val="18"/>
                      <w:lang w:val="fi-FI"/>
                    </w:rPr>
                  </w:pPr>
                  <w:r>
                    <w:rPr>
                      <w:b/>
                      <w:i/>
                      <w:sz w:val="20"/>
                      <w:szCs w:val="18"/>
                      <w:lang w:val="fi-FI"/>
                    </w:rPr>
                    <w:t>MELUSUOJA GROUND 2</w:t>
                  </w:r>
                </w:p>
                <w:p w:rsidR="00D072F9" w:rsidRPr="007A6A14" w:rsidRDefault="00A87190" w:rsidP="00987943">
                  <w:pPr>
                    <w:pStyle w:val="NoSpacing"/>
                    <w:rPr>
                      <w:b/>
                      <w:sz w:val="20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20"/>
                      <w:szCs w:val="18"/>
                      <w:lang w:val="fi-FI"/>
                    </w:rPr>
                    <w:t>TUOTESELOSTE</w:t>
                  </w:r>
                  <w:r w:rsidR="004E3FD2">
                    <w:rPr>
                      <w:b/>
                      <w:sz w:val="20"/>
                      <w:szCs w:val="18"/>
                      <w:lang w:val="fi-FI"/>
                    </w:rPr>
                    <w:t xml:space="preserve"> 1/2</w:t>
                  </w:r>
                </w:p>
                <w:p w:rsidR="00D072F9" w:rsidRDefault="00D072F9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EN 14388 standard</w:t>
                  </w:r>
                  <w:r w:rsidR="00F84B7F">
                    <w:rPr>
                      <w:sz w:val="18"/>
                      <w:szCs w:val="18"/>
                      <w:lang w:val="fi-FI"/>
                    </w:rPr>
                    <w:t>in mukaan CE merkitty melusuoja tieväylille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D072F9" w:rsidRPr="007A6A14" w:rsidRDefault="00D072F9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Teräsosien ominaisuudet</w:t>
                  </w:r>
                </w:p>
                <w:p w:rsidR="00D072F9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Hammerglass melusuojissa käytetään tavanoimaisesti EN 1090-2 EXC 2 tai EXC 3 standardien mukaisia VKR pilareita. </w:t>
                  </w:r>
                  <w:r w:rsidR="00D072F9" w:rsidRPr="00987943">
                    <w:rPr>
                      <w:sz w:val="18"/>
                      <w:szCs w:val="18"/>
                      <w:lang w:val="fi-FI"/>
                    </w:rPr>
                    <w:t xml:space="preserve">Melusuojan pilariosien oltava Liikenneviraston hyväksymää materiaalia (LiVi ohje 25/2012). 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 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D072F9" w:rsidRPr="007A6A14" w:rsidRDefault="00D072F9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Laatutekijät</w:t>
                  </w:r>
                  <w:r w:rsidR="00CC47EB" w:rsidRPr="007A6A14">
                    <w:rPr>
                      <w:b/>
                      <w:sz w:val="18"/>
                      <w:szCs w:val="18"/>
                      <w:lang w:val="fi-FI"/>
                    </w:rPr>
                    <w:t xml:space="preserve"> - EN standardien mukaan</w:t>
                  </w:r>
                </w:p>
                <w:p w:rsidR="00D072F9" w:rsidRPr="00987943" w:rsidRDefault="009739F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Melusuojalla </w:t>
                  </w:r>
                  <w:r w:rsidR="006D1741" w:rsidRPr="00987943">
                    <w:rPr>
                      <w:sz w:val="18"/>
                      <w:szCs w:val="18"/>
                      <w:lang w:val="fi-FI"/>
                    </w:rPr>
                    <w:t>on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 CE merkintä EN 14388, EN 1793-1, EN 1793-2, EN 1794-1 ja </w:t>
                  </w:r>
                  <w:r w:rsidR="006D1741" w:rsidRPr="00987943">
                    <w:rPr>
                      <w:sz w:val="18"/>
                      <w:szCs w:val="18"/>
                      <w:lang w:val="fi-FI"/>
                    </w:rPr>
                    <w:t xml:space="preserve">EN 1794-2 Class 2, 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EN 1794-2011 Annex C</w:t>
                  </w:r>
                  <w:r w:rsidR="007A6A14"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9739FB" w:rsidRPr="00987943" w:rsidRDefault="006D1741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Melusuojalla on 20 vuoden väritakuu. [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>Elinkaarihankkeissa voidaan väritakuu määrittää EN 16153 standardin mukaisesti, kahdeksikymmenneksi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 (20)  vuodeksi; 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>värimuutos alle 12 Δ, 20 vuoden jälkeen, verrattuna alkuperäis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väriin</w:t>
                  </w:r>
                  <w:r w:rsidR="005849AE" w:rsidRPr="00987943">
                    <w:rPr>
                      <w:sz w:val="18"/>
                      <w:szCs w:val="18"/>
                      <w:lang w:val="fi-FI"/>
                    </w:rPr>
                    <w:t>. Valon läpäisyn oltava vähintään 93 % alkuperäisarvosta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]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CC47EB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Kirkkaalla melusuojarakenteella on vähintään vii</w:t>
                  </w:r>
                  <w:r w:rsidR="00F84B7F">
                    <w:rPr>
                      <w:sz w:val="18"/>
                      <w:szCs w:val="18"/>
                      <w:lang w:val="fi-FI"/>
                    </w:rPr>
                    <w:t xml:space="preserve">den vuoden murtumatakuu kestäen 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ilkivaltaa EN 356 P8B standardin mukaan.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CC47EB" w:rsidRPr="007A6A14" w:rsidRDefault="00CC47EB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Muut standardoidut laatutekijät</w:t>
                  </w:r>
                </w:p>
                <w:p w:rsidR="009739FB" w:rsidRPr="00987943" w:rsidRDefault="006D1741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Kirkas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 xml:space="preserve"> m</w:t>
                  </w:r>
                  <w:r w:rsidR="00856A1C" w:rsidRPr="00987943">
                    <w:rPr>
                      <w:sz w:val="18"/>
                      <w:szCs w:val="18"/>
                      <w:lang w:val="fi-FI"/>
                    </w:rPr>
                    <w:t>elusuojaosa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 xml:space="preserve"> </w:t>
                  </w:r>
                  <w:r w:rsidR="00856A1C" w:rsidRPr="00987943">
                    <w:rPr>
                      <w:sz w:val="18"/>
                      <w:szCs w:val="18"/>
                      <w:lang w:val="fi-FI"/>
                    </w:rPr>
                    <w:t>kestää tiesuolaa, saasteita ja yleisimpiä puhdistuskemikaaleja</w:t>
                  </w:r>
                  <w:r w:rsidR="009739FB" w:rsidRPr="00987943">
                    <w:rPr>
                      <w:sz w:val="18"/>
                      <w:szCs w:val="18"/>
                      <w:lang w:val="fi-FI"/>
                    </w:rPr>
                    <w:t xml:space="preserve"> sameutumatta taku</w:t>
                  </w:r>
                  <w:r w:rsidR="00856A1C" w:rsidRPr="00987943">
                    <w:rPr>
                      <w:sz w:val="18"/>
                      <w:szCs w:val="18"/>
                      <w:lang w:val="fi-FI"/>
                    </w:rPr>
                    <w:t>ajan, todennettavissa takuehtojen mukaisesti aistihavainnolla.</w:t>
                  </w:r>
                </w:p>
                <w:p w:rsidR="00856A1C" w:rsidRPr="00987943" w:rsidRDefault="00856A1C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Kirkas melusuojaosa ei edistä palon leviämistä, materiaali on itsestään sammuvaa.</w:t>
                  </w:r>
                </w:p>
                <w:p w:rsidR="00856A1C" w:rsidRPr="00987943" w:rsidRDefault="00856A1C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Kirkkaalla melusuojaosalla o n 99,96 % Uv suoja (ISO 4892: Gretag D200:300-410 nm UV area)</w:t>
                  </w:r>
                  <w:r w:rsidR="00A87190" w:rsidRPr="00987943"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A87190" w:rsidRDefault="00A87190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Kattavan CE merkinnän vaatimat pilarit saatavissa toimittajalta.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856A1C" w:rsidRPr="007A6A14" w:rsidRDefault="00CC47EB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Ekologisuustekijät</w:t>
                  </w:r>
                </w:p>
                <w:p w:rsidR="00CC47EB" w:rsidRPr="00987943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Tuote on kestä</w:t>
                  </w:r>
                  <w:r w:rsidR="00F84B7F">
                    <w:rPr>
                      <w:sz w:val="18"/>
                      <w:szCs w:val="18"/>
                      <w:lang w:val="fi-FI"/>
                    </w:rPr>
                    <w:t>v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än kehityksen periaatteiden mukaisesti pitkäikäinen ja saasteeton. Tuotteen elinkaari on vähintään 40 vuotta.</w:t>
                  </w:r>
                </w:p>
                <w:p w:rsidR="00CC47EB" w:rsidRPr="00987943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Tuote </w:t>
                  </w:r>
                  <w:r w:rsidR="00F84B7F">
                    <w:rPr>
                      <w:sz w:val="18"/>
                      <w:szCs w:val="18"/>
                      <w:lang w:val="fi-FI"/>
                    </w:rPr>
                    <w:t xml:space="preserve">on 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valmistettu osittain kierrätysmateriaalista.</w:t>
                  </w:r>
                </w:p>
                <w:p w:rsidR="00CC47EB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Tuote on 100 % kierrätettävissä.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CC47EB" w:rsidRPr="007A6A14" w:rsidRDefault="00CC47EB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Akustisien elementtien ominaisuudet</w:t>
                  </w:r>
                </w:p>
                <w:p w:rsidR="00D072F9" w:rsidRPr="00987943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Melusuojalevyt suunniteltu EN 1794-1 mukaan.</w:t>
                  </w:r>
                </w:p>
                <w:p w:rsidR="00CC47EB" w:rsidRPr="00987943" w:rsidRDefault="00CC47EB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Tuulikuorma EN-1991-1-4 (Vb 26m/s</w:t>
                  </w:r>
                  <w:r w:rsidR="003F5D53" w:rsidRPr="00987943">
                    <w:rPr>
                      <w:sz w:val="18"/>
                      <w:szCs w:val="18"/>
                      <w:lang w:val="fi-FI"/>
                    </w:rPr>
                    <w:t>, Maastotyyppi II) mukaan.</w:t>
                  </w:r>
                </w:p>
                <w:p w:rsidR="003F5D53" w:rsidRPr="0098794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Lumikuorman kesto EN 1794-1 mukaan, aurausnopeus 60km/h.</w:t>
                  </w:r>
                </w:p>
                <w:p w:rsidR="003F5D5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 on kivi-isku testattu EN 1794-1 ANNEX E mukaan.</w:t>
                  </w:r>
                </w:p>
                <w:p w:rsidR="007A6A14" w:rsidRPr="00987943" w:rsidRDefault="007A6A14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3F5D53" w:rsidRPr="007A6A14" w:rsidRDefault="003F5D53" w:rsidP="00987943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Rakenteellisten elementtien ominaisuudet</w:t>
                  </w:r>
                </w:p>
                <w:p w:rsidR="003F5D53" w:rsidRPr="0098794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Pilarit ja niiden kiinnikkeet suunniteltu EN 1794-1 mukaan. </w:t>
                  </w:r>
                </w:p>
                <w:p w:rsidR="003F5D53" w:rsidRPr="0098794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Tuulikuorma EN-1991-1-4 (Vb 26m/s, Maastotyyppi II) mukaan.</w:t>
                  </w:r>
                </w:p>
                <w:p w:rsidR="003F5D53" w:rsidRPr="0098794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Lumikuorman kesto EN 1794-1 mukaan, aurausnopeus 60km/h.</w:t>
                  </w:r>
                </w:p>
                <w:p w:rsidR="003F5D53" w:rsidRPr="00987943" w:rsidRDefault="003F5D53" w:rsidP="00987943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 on kivi-isku testattu EN 1794-1 ANNEX E mukaan.</w:t>
                  </w:r>
                </w:p>
              </w:txbxContent>
            </v:textbox>
          </v:shape>
        </w:pict>
      </w:r>
    </w:p>
    <w:p w:rsidR="004E3FD2" w:rsidRDefault="004E3FD2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-1754372</wp:posOffset>
            </wp:positionH>
            <wp:positionV relativeFrom="paragraph">
              <wp:posOffset>196009</wp:posOffset>
            </wp:positionV>
            <wp:extent cx="7953153" cy="5375216"/>
            <wp:effectExtent l="0" t="1295400" r="0" b="1273234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3153" cy="537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i-FI"/>
        </w:rPr>
        <w:br w:type="page"/>
      </w:r>
    </w:p>
    <w:p w:rsidR="00D072F9" w:rsidRPr="00D072F9" w:rsidRDefault="00F84B7F">
      <w:pPr>
        <w:rPr>
          <w:lang w:val="fi-FI"/>
        </w:rPr>
      </w:pPr>
      <w:r>
        <w:rPr>
          <w:noProof/>
        </w:rPr>
        <w:lastRenderedPageBreak/>
        <w:pict>
          <v:shape id="_x0000_s1028" type="#_x0000_t202" style="position:absolute;margin-left:414.8pt;margin-top:-47.45pt;width:280.45pt;height:545.85pt;z-index:251660288">
            <v:textbox style="mso-next-textbox:#_x0000_s1028">
              <w:txbxContent>
                <w:p w:rsidR="004E3FD2" w:rsidRPr="004E3FD2" w:rsidRDefault="004E3FD2" w:rsidP="004E3FD2">
                  <w:pPr>
                    <w:pStyle w:val="NoSpacing"/>
                    <w:rPr>
                      <w:b/>
                      <w:i/>
                      <w:sz w:val="20"/>
                      <w:szCs w:val="18"/>
                      <w:lang w:val="fi-FI"/>
                    </w:rPr>
                  </w:pPr>
                  <w:r>
                    <w:rPr>
                      <w:b/>
                      <w:i/>
                      <w:sz w:val="20"/>
                      <w:szCs w:val="18"/>
                      <w:lang w:val="fi-FI"/>
                    </w:rPr>
                    <w:t>MELUSUOJA GROUND 2</w:t>
                  </w: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20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20"/>
                      <w:szCs w:val="18"/>
                      <w:lang w:val="fi-FI"/>
                    </w:rPr>
                    <w:t>TUOTESELOSTE</w:t>
                  </w:r>
                  <w:r>
                    <w:rPr>
                      <w:b/>
                      <w:sz w:val="20"/>
                      <w:szCs w:val="18"/>
                      <w:lang w:val="fi-FI"/>
                    </w:rPr>
                    <w:t xml:space="preserve"> 2/2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EN 14388 standardin mukaan 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CE merkitty melusuoja </w:t>
                  </w:r>
                  <w:r w:rsidR="00F84B7F">
                    <w:rPr>
                      <w:sz w:val="18"/>
                      <w:szCs w:val="18"/>
                      <w:lang w:val="fi-FI"/>
                    </w:rPr>
                    <w:t>tieväylille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Teräsosien ominaisuudet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Hammerglass melusuojissa käytetään tavanoimaisesti EN 1090-2 EXC 2 tai EXC 3 standardien mukaisia VKR pilareita. Melusuojan pilariosien oltava Liikenneviraston hyväksymää materiaalia (LiVi ohje 25/2012).  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Laatutekijät - EN standardien mukaan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Melusuojalla on CE merkintä EN 14388, EN 1793-1, EN 1793-2, EN 1794-1 ja EN 1794-2 Class 2, EN 1794-2011 Annex C</w:t>
                  </w:r>
                  <w:r>
                    <w:rPr>
                      <w:sz w:val="18"/>
                      <w:szCs w:val="18"/>
                      <w:lang w:val="fi-FI"/>
                    </w:rPr>
                    <w:t>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Melusuojalla on 20 vuoden väritakuu. [Elinkaarihankkeissa voidaan väritakuu määrittää EN 16153 standardin mukaisesti, kahdeksikymmenneksi (20)  vuodeksi; värimuutos alle 12 Δ, 20 vuoden jälkeen, verrattuna alkuperäisväriin. Valon läpäisyn oltava vähintään 93 % alkuperäisarvosta].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Kirkkaalla melusuojarakenteella on vähintään viiden vuoden murtumatakuu </w:t>
                  </w:r>
                  <w:r w:rsidR="00C07D79">
                    <w:rPr>
                      <w:sz w:val="18"/>
                      <w:szCs w:val="18"/>
                      <w:lang w:val="fi-FI"/>
                    </w:rPr>
                    <w:t>kestäen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 ilkivaltaa EN 356 P8B standardin mukaan.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Muut standardoidut laatutekijät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Kirkas melusuojaosa kestää tiesuolaa, saasteita ja yleisimpiä puhdistuskemikaaleja sameutumatta takuajan, todennettavissa takuehtojen mukaisesti aistihavainnolla.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Kirkas melusuojaosa ei edistä palon leviämistä, materiaali on itsestään sammuvaa.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Kirkkaalla melusuojaosalla o n 99,96 % Uv suoja (ISO 4892: Gretag D200:300-410 nm UV area).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Kattavan CE merkinnän vaatimat pilarit saatavissa toimittajalta.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Ekologisuustekijät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Tuote on kestä</w:t>
                  </w:r>
                  <w:r w:rsidR="00C07D79">
                    <w:rPr>
                      <w:sz w:val="18"/>
                      <w:szCs w:val="18"/>
                      <w:lang w:val="fi-FI"/>
                    </w:rPr>
                    <w:t>v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>än kehityksen periaatteiden mukaisesti pitkäikäinen ja saasteeton. Tuotteen elinkaari on vähintään 40 vuotta.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Tuote</w:t>
                  </w:r>
                  <w:r w:rsidR="00C07D79">
                    <w:rPr>
                      <w:sz w:val="18"/>
                      <w:szCs w:val="18"/>
                      <w:lang w:val="fi-FI"/>
                    </w:rPr>
                    <w:t xml:space="preserve"> on</w:t>
                  </w: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 valmistettu osittain kierrätysmateriaalista.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Tuote on 100 % kierrätettävissä.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Akustisien elementtien ominaisuudet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Melusuojalevyt suunniteltu EN 1794-1 mukaan.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Tuulikuorma EN-1991-1-4 (Vb 26m/s, Maastotyyppi II) mukaan.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Lumikuorman kesto EN 1794-1 mukaan, aurausnopeus 60km/h.</w:t>
                  </w:r>
                </w:p>
                <w:p w:rsidR="004E3FD2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 on kivi-isku testattu EN 1794-1 ANNEX E mukaan.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</w:p>
                <w:p w:rsidR="004E3FD2" w:rsidRPr="007A6A14" w:rsidRDefault="004E3FD2" w:rsidP="004E3FD2">
                  <w:pPr>
                    <w:pStyle w:val="NoSpacing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7A6A14">
                    <w:rPr>
                      <w:b/>
                      <w:sz w:val="18"/>
                      <w:szCs w:val="18"/>
                      <w:lang w:val="fi-FI"/>
                    </w:rPr>
                    <w:t>Rakenteellisten elementtien ominaisuudet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 xml:space="preserve">Pilarit ja niiden kiinnikkeet suunniteltu EN 1794-1 mukaan. 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Tuulikuorma EN-1991-1-4 (Vb 26m/s, Maastotyyppi II) mukaan.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Lumikuorman kesto EN 1794-1 mukaan, aurausnopeus 60km/h.</w:t>
                  </w:r>
                </w:p>
                <w:p w:rsidR="004E3FD2" w:rsidRPr="00987943" w:rsidRDefault="004E3FD2" w:rsidP="004E3FD2">
                  <w:pPr>
                    <w:pStyle w:val="NoSpacing"/>
                    <w:rPr>
                      <w:sz w:val="18"/>
                      <w:szCs w:val="18"/>
                      <w:lang w:val="fi-FI"/>
                    </w:rPr>
                  </w:pPr>
                  <w:r w:rsidRPr="00987943">
                    <w:rPr>
                      <w:sz w:val="18"/>
                      <w:szCs w:val="18"/>
                      <w:lang w:val="fi-FI"/>
                    </w:rPr>
                    <w:t>Melusuojalevy on kivi-isku testattu EN 1794-1 ANNEX E mukaan.</w:t>
                  </w:r>
                </w:p>
              </w:txbxContent>
            </v:textbox>
          </v:shape>
        </w:pict>
      </w:r>
      <w:r w:rsidR="004E3FD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-979780</wp:posOffset>
            </wp:positionH>
            <wp:positionV relativeFrom="paragraph">
              <wp:posOffset>495974</wp:posOffset>
            </wp:positionV>
            <wp:extent cx="7087213" cy="4842643"/>
            <wp:effectExtent l="0" t="1123950" r="0" b="110095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9568" cy="4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2F9" w:rsidRPr="00D072F9" w:rsidSect="009879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72F9"/>
    <w:rsid w:val="00002B9A"/>
    <w:rsid w:val="00107C12"/>
    <w:rsid w:val="0017456F"/>
    <w:rsid w:val="003F5D53"/>
    <w:rsid w:val="004E3FD2"/>
    <w:rsid w:val="005849AE"/>
    <w:rsid w:val="006D1741"/>
    <w:rsid w:val="00736241"/>
    <w:rsid w:val="007A6A14"/>
    <w:rsid w:val="00856A1C"/>
    <w:rsid w:val="009739FB"/>
    <w:rsid w:val="00987943"/>
    <w:rsid w:val="00A87190"/>
    <w:rsid w:val="00C07D79"/>
    <w:rsid w:val="00CC47EB"/>
    <w:rsid w:val="00CF774F"/>
    <w:rsid w:val="00D072F9"/>
    <w:rsid w:val="00F84B7F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7</cp:revision>
  <cp:lastPrinted>2016-11-29T12:36:00Z</cp:lastPrinted>
  <dcterms:created xsi:type="dcterms:W3CDTF">2016-11-29T11:26:00Z</dcterms:created>
  <dcterms:modified xsi:type="dcterms:W3CDTF">2016-11-30T11:11:00Z</dcterms:modified>
</cp:coreProperties>
</file>